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>Rady Miasta Żyrardowa z dnia ...............................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>zmieniająca Wieloletnią Prognozę Finansową Miasta  na lata 2011 -2042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8BA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226, art. 227, art. 228 i art. 243 ustawy z dnia 27 sierpnia 2009 r. o finansach publicznych (Dz. U. Nr 157, poz. 1240 z </w:t>
      </w:r>
      <w:proofErr w:type="spellStart"/>
      <w:r w:rsidRPr="00B148B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B148BA">
        <w:rPr>
          <w:rFonts w:ascii="Times New Roman" w:hAnsi="Times New Roman" w:cs="Times New Roman"/>
          <w:color w:val="000000"/>
          <w:sz w:val="24"/>
          <w:szCs w:val="24"/>
        </w:rPr>
        <w:t xml:space="preserve">. zm.) oraz art. 121 ust. 8 i art. 122 ust. 2 i 3 ustawy z dnia 27 sierpnia 2009 r. – Przepisy wprowadzające ustawę o finansach publicznych (Dz. U. Nr 157, poz. 1241 z </w:t>
      </w:r>
      <w:proofErr w:type="spellStart"/>
      <w:r w:rsidRPr="00B148B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B148BA">
        <w:rPr>
          <w:rFonts w:ascii="Times New Roman" w:hAnsi="Times New Roman" w:cs="Times New Roman"/>
          <w:color w:val="000000"/>
          <w:sz w:val="24"/>
          <w:szCs w:val="24"/>
        </w:rPr>
        <w:t>. zm.) w związku z art. 169 – 171 ustawy z dnia 30 czerwca 2005 r. o finansach publicznych  (</w:t>
      </w:r>
      <w:proofErr w:type="spellStart"/>
      <w:r w:rsidRPr="00B148BA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B148BA">
        <w:rPr>
          <w:rFonts w:ascii="Times New Roman" w:hAnsi="Times New Roman" w:cs="Times New Roman"/>
          <w:color w:val="000000"/>
          <w:sz w:val="24"/>
          <w:szCs w:val="24"/>
        </w:rPr>
        <w:t xml:space="preserve">. Dz. U. z 2005 r. Nr 249, poz. 2104 z </w:t>
      </w:r>
      <w:proofErr w:type="spellStart"/>
      <w:r w:rsidRPr="00B148B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B148BA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8BA">
        <w:rPr>
          <w:rFonts w:ascii="Times New Roman" w:hAnsi="Times New Roman" w:cs="Times New Roman"/>
          <w:color w:val="000000"/>
          <w:sz w:val="24"/>
          <w:szCs w:val="24"/>
        </w:rPr>
        <w:t>Rada Miasta postanawia co następuje: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ab/>
        <w:t>W Uchwale  Nr V/24/11 Rady Miasta Żyrardowa z dnia 27 stycznia 2011 w sprawie uchwalenia Wieloletniej Prognozy Finansowej Miasta na lata 2011 – 2042 wprowadza się następujące zmiany: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>1)   Dokonuje się zmiany w Tabelarycznej Prezentacji Wieloletniej Prognozy Finansowej Miasta na lata 2011- 2042, zgodnie z załącznikiem Nr 1 do niniejszej uchwały.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>2)   Dokonuje się zmiany w Tabelarycznej Prezentacji Przedsięwzięć do Wieloletniej Prognozy Finansowej Miasta na lata 2011- 2042, zgodnie z załącznikiem Nr 2 do niniejszej uchwały.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>3)   Dokonuje się zmian w Objaśnieniach do Wieloletniej Prognozy Finansowej Miasta na lata 2011-2042, zgodnie z załącznikiem Nr 3 do niniejszej uchwały.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>Wykonanie Uchwały powierza się Prezydentowi Miasta.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8BA">
        <w:rPr>
          <w:rFonts w:ascii="Times New Roman" w:hAnsi="Times New Roman" w:cs="Times New Roman"/>
          <w:b/>
          <w:bCs/>
          <w:sz w:val="24"/>
          <w:szCs w:val="24"/>
        </w:rPr>
        <w:t xml:space="preserve">   § 3.</w:t>
      </w: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8BA" w:rsidRPr="00B148BA" w:rsidRDefault="00B148BA" w:rsidP="00B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48BA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148BA" w:rsidRPr="00B148BA" w:rsidRDefault="00B148BA" w:rsidP="00B14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148BA" w:rsidRPr="00B148BA" w:rsidRDefault="00B148BA" w:rsidP="00B1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148BA" w:rsidRPr="00B148BA" w:rsidRDefault="00B148BA" w:rsidP="00B1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15BC6" w:rsidRDefault="00B15BC6"/>
    <w:sectPr w:rsidR="00B15BC6" w:rsidSect="0034416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8BA"/>
    <w:rsid w:val="00B148BA"/>
    <w:rsid w:val="00B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2011-08-25T11:26:00Z</dcterms:created>
  <dcterms:modified xsi:type="dcterms:W3CDTF">2011-08-25T11:26:00Z</dcterms:modified>
</cp:coreProperties>
</file>