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C6" w:rsidRPr="00517591" w:rsidRDefault="004F1CC6" w:rsidP="003B052A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>PRZETARG</w:t>
      </w:r>
    </w:p>
    <w:p w:rsidR="004F1CC6" w:rsidRPr="00517591" w:rsidRDefault="004F1CC6" w:rsidP="004F1CC6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4F1CC6" w:rsidRPr="00517591" w:rsidRDefault="004F1CC6" w:rsidP="004F1CC6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>PREZYDENT MIASTA ŻYRARDOWA</w:t>
      </w:r>
    </w:p>
    <w:p w:rsidR="004F1CC6" w:rsidRDefault="004F1CC6" w:rsidP="004F1CC6">
      <w:pPr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 xml:space="preserve">ogłasza przetarg </w:t>
      </w:r>
      <w:r w:rsidR="00A166A2">
        <w:rPr>
          <w:rFonts w:ascii="Times New Roman" w:hAnsi="Times New Roman"/>
          <w:b/>
          <w:sz w:val="18"/>
          <w:szCs w:val="18"/>
        </w:rPr>
        <w:t xml:space="preserve">ustny </w:t>
      </w:r>
      <w:r w:rsidRPr="00517591">
        <w:rPr>
          <w:rFonts w:ascii="Times New Roman" w:hAnsi="Times New Roman"/>
          <w:b/>
          <w:sz w:val="18"/>
          <w:szCs w:val="18"/>
        </w:rPr>
        <w:t>nieograniczony na sprzedaż nieruchomości stanowiących własność Gminy Miasto Żyrardów</w:t>
      </w:r>
    </w:p>
    <w:p w:rsidR="004F1CC6" w:rsidRDefault="004F1CC6" w:rsidP="004F1CC6">
      <w:pPr>
        <w:rPr>
          <w:rFonts w:ascii="Times New Roman" w:hAnsi="Times New Roman"/>
          <w:b/>
          <w:sz w:val="18"/>
          <w:szCs w:val="18"/>
        </w:rPr>
      </w:pPr>
    </w:p>
    <w:tbl>
      <w:tblPr>
        <w:tblStyle w:val="Tabela-Siatka"/>
        <w:tblW w:w="11283" w:type="dxa"/>
        <w:jc w:val="center"/>
        <w:tblInd w:w="-552" w:type="dxa"/>
        <w:tblLayout w:type="fixed"/>
        <w:tblLook w:val="04A0" w:firstRow="1" w:lastRow="0" w:firstColumn="1" w:lastColumn="0" w:noHBand="0" w:noVBand="1"/>
      </w:tblPr>
      <w:tblGrid>
        <w:gridCol w:w="476"/>
        <w:gridCol w:w="1134"/>
        <w:gridCol w:w="709"/>
        <w:gridCol w:w="1598"/>
        <w:gridCol w:w="2762"/>
        <w:gridCol w:w="1259"/>
        <w:gridCol w:w="1259"/>
        <w:gridCol w:w="993"/>
        <w:gridCol w:w="1093"/>
      </w:tblGrid>
      <w:tr w:rsidR="005E48DB" w:rsidTr="005E48DB">
        <w:trPr>
          <w:trHeight w:val="371"/>
          <w:jc w:val="center"/>
        </w:trPr>
        <w:tc>
          <w:tcPr>
            <w:tcW w:w="476" w:type="dxa"/>
            <w:vMerge w:val="restart"/>
            <w:vAlign w:val="center"/>
          </w:tcPr>
          <w:p w:rsidR="005E48DB" w:rsidRPr="00407686" w:rsidRDefault="005E48DB" w:rsidP="004D69E4">
            <w:pPr>
              <w:tabs>
                <w:tab w:val="left" w:pos="0"/>
                <w:tab w:val="left" w:pos="84"/>
              </w:tabs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:rsidR="005E48DB" w:rsidRPr="00407686" w:rsidRDefault="005E48DB" w:rsidP="00892F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Adres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  <w:szCs w:val="16"/>
              </w:rPr>
              <w:br/>
              <w:t xml:space="preserve">i </w:t>
            </w:r>
            <w:r w:rsidRPr="00407686">
              <w:rPr>
                <w:rFonts w:ascii="Cambria" w:hAnsi="Cambria"/>
                <w:b/>
                <w:sz w:val="16"/>
                <w:szCs w:val="16"/>
              </w:rPr>
              <w:t xml:space="preserve">nr </w:t>
            </w:r>
            <w:proofErr w:type="spellStart"/>
            <w:r w:rsidRPr="00407686">
              <w:rPr>
                <w:rFonts w:ascii="Cambria" w:hAnsi="Cambria"/>
                <w:b/>
                <w:sz w:val="16"/>
                <w:szCs w:val="16"/>
              </w:rPr>
              <w:t>ewid</w:t>
            </w:r>
            <w:proofErr w:type="spellEnd"/>
            <w:r w:rsidRPr="00407686">
              <w:rPr>
                <w:rFonts w:ascii="Cambria" w:hAnsi="Cambria"/>
                <w:b/>
                <w:sz w:val="16"/>
                <w:szCs w:val="16"/>
              </w:rPr>
              <w:t>. działki</w:t>
            </w:r>
          </w:p>
        </w:tc>
        <w:tc>
          <w:tcPr>
            <w:tcW w:w="709" w:type="dxa"/>
            <w:vMerge w:val="restart"/>
            <w:vAlign w:val="center"/>
          </w:tcPr>
          <w:p w:rsidR="005E48DB" w:rsidRPr="00407686" w:rsidRDefault="005E48DB" w:rsidP="002F7D9E">
            <w:pPr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Pow. działki (m</w:t>
            </w:r>
            <w:r w:rsidRPr="00407686">
              <w:rPr>
                <w:rFonts w:ascii="Cambria" w:hAnsi="Cambria"/>
                <w:b/>
                <w:sz w:val="16"/>
                <w:szCs w:val="16"/>
                <w:vertAlign w:val="superscript"/>
              </w:rPr>
              <w:t>2</w:t>
            </w:r>
            <w:r w:rsidRPr="00407686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1598" w:type="dxa"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Nr KW</w:t>
            </w:r>
          </w:p>
        </w:tc>
        <w:tc>
          <w:tcPr>
            <w:tcW w:w="2762" w:type="dxa"/>
            <w:vAlign w:val="center"/>
          </w:tcPr>
          <w:p w:rsidR="005E48DB" w:rsidRPr="00407686" w:rsidRDefault="005E48DB" w:rsidP="0040768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Przeznaczenie nieruchomości</w:t>
            </w:r>
          </w:p>
        </w:tc>
        <w:tc>
          <w:tcPr>
            <w:tcW w:w="1259" w:type="dxa"/>
            <w:vMerge w:val="restart"/>
            <w:vAlign w:val="center"/>
          </w:tcPr>
          <w:p w:rsidR="005E48DB" w:rsidRPr="00407686" w:rsidRDefault="005E48DB" w:rsidP="005E48D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1F27">
              <w:rPr>
                <w:rFonts w:ascii="Cambria" w:hAnsi="Cambria"/>
                <w:b/>
                <w:sz w:val="16"/>
                <w:szCs w:val="16"/>
              </w:rPr>
              <w:t xml:space="preserve">Termin </w:t>
            </w:r>
            <w:proofErr w:type="spellStart"/>
            <w:r w:rsidRPr="00741F27">
              <w:rPr>
                <w:rFonts w:ascii="Cambria" w:hAnsi="Cambria"/>
                <w:b/>
                <w:sz w:val="16"/>
                <w:szCs w:val="16"/>
              </w:rPr>
              <w:t>zagospodaro</w:t>
            </w:r>
            <w:r>
              <w:rPr>
                <w:rFonts w:ascii="Cambria" w:hAnsi="Cambria"/>
                <w:b/>
                <w:sz w:val="16"/>
                <w:szCs w:val="16"/>
              </w:rPr>
              <w:t>-</w:t>
            </w:r>
            <w:r w:rsidRPr="00741F27">
              <w:rPr>
                <w:rFonts w:ascii="Cambria" w:hAnsi="Cambria"/>
                <w:b/>
                <w:sz w:val="16"/>
                <w:szCs w:val="16"/>
              </w:rPr>
              <w:t>wania</w:t>
            </w:r>
            <w:proofErr w:type="spellEnd"/>
          </w:p>
        </w:tc>
        <w:tc>
          <w:tcPr>
            <w:tcW w:w="1259" w:type="dxa"/>
            <w:vMerge w:val="restart"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Cena wywoławcza (zł)</w:t>
            </w:r>
          </w:p>
        </w:tc>
        <w:tc>
          <w:tcPr>
            <w:tcW w:w="993" w:type="dxa"/>
            <w:vMerge w:val="restart"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 xml:space="preserve">Wadium </w:t>
            </w:r>
          </w:p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(zł)</w:t>
            </w:r>
          </w:p>
        </w:tc>
        <w:tc>
          <w:tcPr>
            <w:tcW w:w="1093" w:type="dxa"/>
            <w:vMerge w:val="restart"/>
            <w:vAlign w:val="center"/>
          </w:tcPr>
          <w:p w:rsidR="005E48DB" w:rsidRPr="00407686" w:rsidRDefault="005E48DB" w:rsidP="00650AF1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Wymagane postąpienie</w:t>
            </w:r>
          </w:p>
          <w:p w:rsidR="005E48DB" w:rsidRPr="00407686" w:rsidRDefault="005E48DB" w:rsidP="00650AF1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(zł)</w:t>
            </w:r>
          </w:p>
        </w:tc>
      </w:tr>
      <w:tr w:rsidR="005E48DB" w:rsidTr="005E48DB">
        <w:trPr>
          <w:trHeight w:val="190"/>
          <w:jc w:val="center"/>
        </w:trPr>
        <w:tc>
          <w:tcPr>
            <w:tcW w:w="476" w:type="dxa"/>
            <w:vMerge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Rodzaj sprzedawanego prawa</w:t>
            </w:r>
          </w:p>
        </w:tc>
        <w:tc>
          <w:tcPr>
            <w:tcW w:w="2762" w:type="dxa"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Opis nieruchomości</w:t>
            </w:r>
          </w:p>
        </w:tc>
        <w:tc>
          <w:tcPr>
            <w:tcW w:w="1259" w:type="dxa"/>
            <w:vMerge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259" w:type="dxa"/>
            <w:vMerge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5E48DB" w:rsidRPr="00407686" w:rsidRDefault="005E48DB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5E48DB" w:rsidTr="005E48DB">
        <w:trPr>
          <w:trHeight w:val="522"/>
          <w:jc w:val="center"/>
        </w:trPr>
        <w:tc>
          <w:tcPr>
            <w:tcW w:w="476" w:type="dxa"/>
            <w:vMerge w:val="restart"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1134" w:type="dxa"/>
            <w:vMerge w:val="restart"/>
            <w:vAlign w:val="center"/>
          </w:tcPr>
          <w:p w:rsidR="005E48DB" w:rsidRPr="00407686" w:rsidRDefault="005E48DB" w:rsidP="002F7D9E">
            <w:pPr>
              <w:ind w:left="-28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ul. Adama   Mickiewicza</w:t>
            </w:r>
          </w:p>
          <w:p w:rsidR="005E48DB" w:rsidRPr="00407686" w:rsidRDefault="005E48DB" w:rsidP="002F7D9E">
            <w:pPr>
              <w:ind w:lef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5E48DB" w:rsidRPr="00407686" w:rsidRDefault="005E48DB" w:rsidP="005E48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 xml:space="preserve">dz. </w:t>
            </w:r>
            <w:proofErr w:type="spellStart"/>
            <w:r w:rsidRPr="00407686">
              <w:rPr>
                <w:rFonts w:ascii="Cambria" w:hAnsi="Cambria"/>
                <w:b/>
                <w:sz w:val="16"/>
                <w:szCs w:val="16"/>
              </w:rPr>
              <w:t>ewid</w:t>
            </w:r>
            <w:proofErr w:type="spellEnd"/>
            <w:r w:rsidRPr="00407686">
              <w:rPr>
                <w:rFonts w:ascii="Cambria" w:hAnsi="Cambria"/>
                <w:b/>
                <w:sz w:val="16"/>
                <w:szCs w:val="16"/>
              </w:rPr>
              <w:t>. 7648/</w:t>
            </w:r>
            <w:r>
              <w:rPr>
                <w:rFonts w:ascii="Cambria" w:hAnsi="Cambria"/>
                <w:b/>
                <w:sz w:val="16"/>
                <w:szCs w:val="16"/>
              </w:rPr>
              <w:t>22</w:t>
            </w:r>
          </w:p>
        </w:tc>
        <w:tc>
          <w:tcPr>
            <w:tcW w:w="709" w:type="dxa"/>
            <w:vMerge w:val="restart"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2763</w:t>
            </w:r>
          </w:p>
        </w:tc>
        <w:tc>
          <w:tcPr>
            <w:tcW w:w="1598" w:type="dxa"/>
            <w:vAlign w:val="center"/>
          </w:tcPr>
          <w:p w:rsidR="005E48DB" w:rsidRPr="00407686" w:rsidRDefault="005E48DB" w:rsidP="00696E1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5E48DB" w:rsidRPr="00407686" w:rsidRDefault="005E48DB" w:rsidP="00696E1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>PL1Z/00005620/9</w:t>
            </w:r>
          </w:p>
          <w:p w:rsidR="005E48DB" w:rsidRPr="00407686" w:rsidRDefault="005E48DB" w:rsidP="00696E1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762" w:type="dxa"/>
            <w:vAlign w:val="center"/>
          </w:tcPr>
          <w:p w:rsidR="005E48DB" w:rsidRDefault="005E48DB" w:rsidP="008A523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 xml:space="preserve">Brak </w:t>
            </w:r>
            <w:proofErr w:type="spellStart"/>
            <w:r w:rsidRPr="00407686">
              <w:rPr>
                <w:rFonts w:ascii="Cambria" w:hAnsi="Cambria"/>
                <w:sz w:val="16"/>
                <w:szCs w:val="16"/>
              </w:rPr>
              <w:t>mpzp</w:t>
            </w:r>
            <w:proofErr w:type="spellEnd"/>
            <w:r w:rsidRPr="00407686">
              <w:rPr>
                <w:rFonts w:ascii="Cambria" w:hAnsi="Cambria"/>
                <w:sz w:val="16"/>
                <w:szCs w:val="16"/>
              </w:rPr>
              <w:t xml:space="preserve">. Zgodnie z decyzją </w:t>
            </w:r>
          </w:p>
          <w:p w:rsidR="005E48DB" w:rsidRPr="00407686" w:rsidRDefault="005E48DB" w:rsidP="005E48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 xml:space="preserve">nr 30/20 o warunkach zabudowy 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407686">
              <w:rPr>
                <w:rFonts w:ascii="Cambria" w:hAnsi="Cambria"/>
                <w:sz w:val="16"/>
                <w:szCs w:val="16"/>
              </w:rPr>
              <w:t xml:space="preserve">z dnia 18.08.2020 r. – zabudowa </w:t>
            </w:r>
            <w:r>
              <w:rPr>
                <w:rFonts w:ascii="Cambria" w:hAnsi="Cambria"/>
                <w:sz w:val="16"/>
                <w:szCs w:val="16"/>
              </w:rPr>
              <w:t>usługowa</w:t>
            </w:r>
            <w:r w:rsidRPr="00407686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vMerge w:val="restart"/>
            <w:vAlign w:val="center"/>
          </w:tcPr>
          <w:p w:rsidR="005E48DB" w:rsidRPr="00741F27" w:rsidRDefault="005E48DB" w:rsidP="005E48DB">
            <w:pPr>
              <w:pStyle w:val="Zawartotabeli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1F27">
              <w:rPr>
                <w:rFonts w:ascii="Cambria" w:hAnsi="Cambria"/>
                <w:sz w:val="16"/>
                <w:szCs w:val="16"/>
              </w:rPr>
              <w:t>–</w:t>
            </w:r>
            <w:r w:rsidRPr="00741F27">
              <w:rPr>
                <w:rFonts w:ascii="Cambria" w:hAnsi="Cambria"/>
                <w:b/>
                <w:sz w:val="16"/>
                <w:szCs w:val="16"/>
              </w:rPr>
              <w:t xml:space="preserve"> rozpoczęcie inwestycji </w:t>
            </w:r>
            <w:r>
              <w:rPr>
                <w:rFonts w:ascii="Cambria" w:hAnsi="Cambria"/>
                <w:b/>
                <w:sz w:val="16"/>
                <w:szCs w:val="16"/>
              </w:rPr>
              <w:br/>
            </w:r>
            <w:r w:rsidRPr="00741F27">
              <w:rPr>
                <w:rFonts w:ascii="Cambria" w:hAnsi="Cambria"/>
                <w:b/>
                <w:sz w:val="16"/>
                <w:szCs w:val="16"/>
              </w:rPr>
              <w:t xml:space="preserve">3 lata </w:t>
            </w:r>
            <w:r w:rsidRPr="00741F27">
              <w:rPr>
                <w:rFonts w:ascii="Cambria" w:hAnsi="Cambria"/>
                <w:b/>
                <w:sz w:val="16"/>
                <w:szCs w:val="16"/>
              </w:rPr>
              <w:br/>
              <w:t>od zawarcia umowy notarialnej</w:t>
            </w:r>
          </w:p>
          <w:p w:rsidR="005E48DB" w:rsidRPr="00741F27" w:rsidRDefault="005E48DB" w:rsidP="005E48DB">
            <w:pPr>
              <w:pStyle w:val="Zawartotabeli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5E48DB" w:rsidRDefault="005E48DB" w:rsidP="005E48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41F27">
              <w:rPr>
                <w:rFonts w:ascii="Cambria" w:hAnsi="Cambria"/>
                <w:sz w:val="16"/>
                <w:szCs w:val="16"/>
              </w:rPr>
              <w:t xml:space="preserve">– </w:t>
            </w:r>
            <w:r w:rsidRPr="00741F27">
              <w:rPr>
                <w:rFonts w:ascii="Cambria" w:hAnsi="Cambria"/>
                <w:b/>
                <w:sz w:val="16"/>
                <w:szCs w:val="16"/>
              </w:rPr>
              <w:t xml:space="preserve">zakończenie inwestycji </w:t>
            </w:r>
            <w:r>
              <w:rPr>
                <w:rFonts w:ascii="Cambria" w:hAnsi="Cambria"/>
                <w:b/>
                <w:sz w:val="16"/>
                <w:szCs w:val="16"/>
              </w:rPr>
              <w:br/>
            </w:r>
            <w:r w:rsidRPr="00741F27">
              <w:rPr>
                <w:rFonts w:ascii="Cambria" w:hAnsi="Cambria"/>
                <w:b/>
                <w:sz w:val="16"/>
                <w:szCs w:val="16"/>
              </w:rPr>
              <w:t xml:space="preserve">6 lat </w:t>
            </w:r>
            <w:r w:rsidRPr="00741F27">
              <w:rPr>
                <w:rFonts w:ascii="Cambria" w:hAnsi="Cambria"/>
                <w:b/>
                <w:sz w:val="16"/>
                <w:szCs w:val="16"/>
              </w:rPr>
              <w:br/>
              <w:t>od zawarcia umowy notarialnej</w:t>
            </w:r>
          </w:p>
        </w:tc>
        <w:tc>
          <w:tcPr>
            <w:tcW w:w="1259" w:type="dxa"/>
            <w:vMerge w:val="restart"/>
            <w:vAlign w:val="center"/>
          </w:tcPr>
          <w:p w:rsidR="005E48DB" w:rsidRPr="00407686" w:rsidRDefault="005E48DB" w:rsidP="004D69E4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440 000</w:t>
            </w:r>
            <w:r w:rsidRPr="00407686">
              <w:rPr>
                <w:rFonts w:ascii="Cambria" w:hAnsi="Cambria"/>
                <w:sz w:val="16"/>
                <w:szCs w:val="16"/>
              </w:rP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5E48DB" w:rsidRPr="00407686" w:rsidRDefault="005E48DB" w:rsidP="004D69E4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44 000</w:t>
            </w:r>
            <w:r w:rsidRPr="00407686">
              <w:rPr>
                <w:rFonts w:ascii="Cambria" w:hAnsi="Cambria"/>
                <w:sz w:val="16"/>
                <w:szCs w:val="16"/>
              </w:rPr>
              <w:t>,00</w:t>
            </w:r>
          </w:p>
        </w:tc>
        <w:tc>
          <w:tcPr>
            <w:tcW w:w="1093" w:type="dxa"/>
            <w:vMerge w:val="restart"/>
            <w:vAlign w:val="center"/>
          </w:tcPr>
          <w:p w:rsidR="005E48DB" w:rsidRPr="00407686" w:rsidRDefault="005E48DB" w:rsidP="003849F3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5 000</w:t>
            </w:r>
            <w:r w:rsidRPr="00407686">
              <w:rPr>
                <w:rFonts w:ascii="Cambria" w:hAnsi="Cambria"/>
                <w:sz w:val="16"/>
                <w:szCs w:val="16"/>
              </w:rPr>
              <w:t>,00</w:t>
            </w:r>
          </w:p>
        </w:tc>
      </w:tr>
      <w:tr w:rsidR="005E48DB" w:rsidTr="005E48DB">
        <w:trPr>
          <w:trHeight w:val="548"/>
          <w:jc w:val="center"/>
        </w:trPr>
        <w:tc>
          <w:tcPr>
            <w:tcW w:w="476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48DB" w:rsidRPr="00407686" w:rsidRDefault="005E48DB" w:rsidP="002F7D9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5E48DB" w:rsidRPr="00407686" w:rsidRDefault="005E48DB" w:rsidP="00696E1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>własność</w:t>
            </w:r>
          </w:p>
        </w:tc>
        <w:tc>
          <w:tcPr>
            <w:tcW w:w="2762" w:type="dxa"/>
            <w:vAlign w:val="center"/>
          </w:tcPr>
          <w:p w:rsidR="005E48DB" w:rsidRPr="00407686" w:rsidRDefault="005E48DB" w:rsidP="005E48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 xml:space="preserve">Nieruchomość niezabudowana, nieogrodzona i niezagospodarowana, </w:t>
            </w:r>
            <w:r w:rsidRPr="00407686">
              <w:rPr>
                <w:rFonts w:ascii="Cambria" w:hAnsi="Cambria"/>
                <w:sz w:val="16"/>
                <w:szCs w:val="16"/>
              </w:rPr>
              <w:br/>
              <w:t>w kształcie</w:t>
            </w:r>
            <w:r>
              <w:rPr>
                <w:rFonts w:ascii="Cambria" w:hAnsi="Cambria"/>
                <w:sz w:val="16"/>
                <w:szCs w:val="16"/>
              </w:rPr>
              <w:t xml:space="preserve"> nieregularnym. Przez działkę przebiega gazociąg wysokiego ciśnienia.</w:t>
            </w:r>
          </w:p>
        </w:tc>
        <w:tc>
          <w:tcPr>
            <w:tcW w:w="1259" w:type="dxa"/>
            <w:vMerge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59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E48DB" w:rsidTr="005E48DB">
        <w:trPr>
          <w:trHeight w:val="565"/>
          <w:jc w:val="center"/>
        </w:trPr>
        <w:tc>
          <w:tcPr>
            <w:tcW w:w="476" w:type="dxa"/>
            <w:vMerge w:val="restart"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5E48DB" w:rsidRPr="00407686" w:rsidRDefault="005E48DB" w:rsidP="002F7D9E">
            <w:pPr>
              <w:ind w:left="-28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>ul. Adama   Mickiewicza</w:t>
            </w:r>
          </w:p>
          <w:p w:rsidR="005E48DB" w:rsidRPr="00407686" w:rsidRDefault="005E48DB" w:rsidP="002F7D9E">
            <w:pPr>
              <w:ind w:left="-2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5E48DB" w:rsidRPr="00407686" w:rsidRDefault="005E48DB" w:rsidP="005E48DB">
            <w:pPr>
              <w:ind w:left="-28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7686">
              <w:rPr>
                <w:rFonts w:ascii="Cambria" w:hAnsi="Cambria"/>
                <w:b/>
                <w:sz w:val="16"/>
                <w:szCs w:val="16"/>
              </w:rPr>
              <w:t xml:space="preserve">dz. </w:t>
            </w:r>
            <w:proofErr w:type="spellStart"/>
            <w:r w:rsidRPr="00407686">
              <w:rPr>
                <w:rFonts w:ascii="Cambria" w:hAnsi="Cambria"/>
                <w:b/>
                <w:sz w:val="16"/>
                <w:szCs w:val="16"/>
              </w:rPr>
              <w:t>ewid</w:t>
            </w:r>
            <w:proofErr w:type="spellEnd"/>
            <w:r w:rsidRPr="00407686">
              <w:rPr>
                <w:rFonts w:ascii="Cambria" w:hAnsi="Cambria"/>
                <w:b/>
                <w:sz w:val="16"/>
                <w:szCs w:val="16"/>
              </w:rPr>
              <w:t>. 7648/</w:t>
            </w:r>
            <w:r>
              <w:rPr>
                <w:rFonts w:ascii="Cambria" w:hAnsi="Cambria"/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2464</w:t>
            </w:r>
          </w:p>
        </w:tc>
        <w:tc>
          <w:tcPr>
            <w:tcW w:w="1598" w:type="dxa"/>
            <w:vAlign w:val="center"/>
          </w:tcPr>
          <w:p w:rsidR="005E48DB" w:rsidRPr="00407686" w:rsidRDefault="005E48DB" w:rsidP="002F7D9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>PL1Z/00005620/9</w:t>
            </w:r>
          </w:p>
        </w:tc>
        <w:tc>
          <w:tcPr>
            <w:tcW w:w="2762" w:type="dxa"/>
            <w:vAlign w:val="center"/>
          </w:tcPr>
          <w:p w:rsidR="005E48DB" w:rsidRDefault="005E48DB" w:rsidP="005E48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 xml:space="preserve">Brak </w:t>
            </w:r>
            <w:proofErr w:type="spellStart"/>
            <w:r w:rsidRPr="00407686">
              <w:rPr>
                <w:rFonts w:ascii="Cambria" w:hAnsi="Cambria"/>
                <w:sz w:val="16"/>
                <w:szCs w:val="16"/>
              </w:rPr>
              <w:t>mpzp</w:t>
            </w:r>
            <w:proofErr w:type="spellEnd"/>
            <w:r w:rsidRPr="00407686">
              <w:rPr>
                <w:rFonts w:ascii="Cambria" w:hAnsi="Cambria"/>
                <w:sz w:val="16"/>
                <w:szCs w:val="16"/>
              </w:rPr>
              <w:t xml:space="preserve">. Zgodnie z decyzją </w:t>
            </w:r>
          </w:p>
          <w:p w:rsidR="005E48DB" w:rsidRPr="00407686" w:rsidRDefault="005E48DB" w:rsidP="005E48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 xml:space="preserve">nr 30/20 o warunkach zabudowy 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407686">
              <w:rPr>
                <w:rFonts w:ascii="Cambria" w:hAnsi="Cambria"/>
                <w:sz w:val="16"/>
                <w:szCs w:val="16"/>
              </w:rPr>
              <w:t xml:space="preserve">z dnia 18.08.2020 r. – zabudowa </w:t>
            </w:r>
            <w:r>
              <w:rPr>
                <w:rFonts w:ascii="Cambria" w:hAnsi="Cambria"/>
                <w:sz w:val="16"/>
                <w:szCs w:val="16"/>
              </w:rPr>
              <w:t>usługowa</w:t>
            </w:r>
          </w:p>
        </w:tc>
        <w:tc>
          <w:tcPr>
            <w:tcW w:w="1259" w:type="dxa"/>
            <w:vMerge/>
          </w:tcPr>
          <w:p w:rsidR="005E48DB" w:rsidRDefault="005E48DB" w:rsidP="00596ED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5E48DB" w:rsidRPr="00407686" w:rsidRDefault="005E48DB" w:rsidP="00596ED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390 000</w:t>
            </w:r>
            <w:r w:rsidRPr="00407686">
              <w:rPr>
                <w:rFonts w:ascii="Cambria" w:hAnsi="Cambria"/>
                <w:sz w:val="16"/>
                <w:szCs w:val="16"/>
              </w:rPr>
              <w:t xml:space="preserve">,00 </w:t>
            </w:r>
          </w:p>
        </w:tc>
        <w:tc>
          <w:tcPr>
            <w:tcW w:w="993" w:type="dxa"/>
            <w:vMerge w:val="restart"/>
            <w:vAlign w:val="center"/>
          </w:tcPr>
          <w:p w:rsidR="005E48DB" w:rsidRPr="00407686" w:rsidRDefault="005E48DB" w:rsidP="0087504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39 000</w:t>
            </w:r>
            <w:r w:rsidRPr="00407686">
              <w:rPr>
                <w:rFonts w:ascii="Cambria" w:hAnsi="Cambria"/>
                <w:sz w:val="16"/>
                <w:szCs w:val="16"/>
              </w:rPr>
              <w:t>,00</w:t>
            </w:r>
          </w:p>
        </w:tc>
        <w:tc>
          <w:tcPr>
            <w:tcW w:w="1093" w:type="dxa"/>
            <w:vMerge w:val="restart"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4 000</w:t>
            </w:r>
            <w:r w:rsidRPr="00407686">
              <w:rPr>
                <w:rFonts w:ascii="Cambria" w:hAnsi="Cambria"/>
                <w:sz w:val="16"/>
                <w:szCs w:val="16"/>
              </w:rPr>
              <w:t>,00</w:t>
            </w:r>
          </w:p>
        </w:tc>
      </w:tr>
      <w:tr w:rsidR="005E48DB" w:rsidTr="005E48DB">
        <w:trPr>
          <w:trHeight w:val="560"/>
          <w:jc w:val="center"/>
        </w:trPr>
        <w:tc>
          <w:tcPr>
            <w:tcW w:w="476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48DB" w:rsidRPr="00407686" w:rsidRDefault="005E48DB" w:rsidP="002F7D9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5E48DB" w:rsidRPr="00407686" w:rsidRDefault="005E48DB" w:rsidP="00696E1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>własność</w:t>
            </w:r>
          </w:p>
        </w:tc>
        <w:tc>
          <w:tcPr>
            <w:tcW w:w="2762" w:type="dxa"/>
            <w:vAlign w:val="center"/>
          </w:tcPr>
          <w:p w:rsidR="005E48DB" w:rsidRPr="00407686" w:rsidRDefault="005E48DB" w:rsidP="005E48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7686">
              <w:rPr>
                <w:rFonts w:ascii="Cambria" w:hAnsi="Cambria"/>
                <w:sz w:val="16"/>
                <w:szCs w:val="16"/>
              </w:rPr>
              <w:t xml:space="preserve">Nieruchomość niezabudowana, nieogrodzona i niezagospodarowana, </w:t>
            </w:r>
            <w:r w:rsidRPr="00407686">
              <w:rPr>
                <w:rFonts w:ascii="Cambria" w:hAnsi="Cambria"/>
                <w:sz w:val="16"/>
                <w:szCs w:val="16"/>
              </w:rPr>
              <w:br/>
              <w:t>w kształcie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prostokąta.</w:t>
            </w:r>
            <w:r>
              <w:rPr>
                <w:rFonts w:ascii="Cambria" w:hAnsi="Cambria"/>
                <w:sz w:val="16"/>
                <w:szCs w:val="16"/>
              </w:rPr>
              <w:t xml:space="preserve"> Przez działkę przebiega gazociąg wysokiego ciśnienia.</w:t>
            </w:r>
          </w:p>
        </w:tc>
        <w:tc>
          <w:tcPr>
            <w:tcW w:w="1259" w:type="dxa"/>
            <w:vMerge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59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:rsidR="005E48DB" w:rsidRPr="00407686" w:rsidRDefault="005E48DB" w:rsidP="00422B0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4F1CC6" w:rsidRDefault="00ED1E7D" w:rsidP="00ED1E7D">
      <w:pPr>
        <w:ind w:left="-567" w:right="-708" w:hanging="142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4F1CC6">
        <w:rPr>
          <w:rFonts w:ascii="Times New Roman" w:hAnsi="Times New Roman"/>
          <w:b/>
          <w:sz w:val="18"/>
          <w:szCs w:val="18"/>
        </w:rPr>
        <w:t xml:space="preserve"> </w:t>
      </w:r>
      <w:r w:rsidR="004F1CC6" w:rsidRPr="00E17D32">
        <w:rPr>
          <w:rFonts w:ascii="Times New Roman" w:hAnsi="Times New Roman"/>
          <w:color w:val="auto"/>
          <w:sz w:val="16"/>
          <w:szCs w:val="16"/>
        </w:rPr>
        <w:t>Poz. 1</w:t>
      </w:r>
      <w:r w:rsidR="008A5233">
        <w:rPr>
          <w:rFonts w:ascii="Times New Roman" w:hAnsi="Times New Roman"/>
          <w:color w:val="auto"/>
          <w:sz w:val="16"/>
          <w:szCs w:val="16"/>
        </w:rPr>
        <w:t>-</w:t>
      </w:r>
      <w:r w:rsidR="005E48DB">
        <w:rPr>
          <w:rFonts w:ascii="Times New Roman" w:hAnsi="Times New Roman"/>
          <w:color w:val="auto"/>
          <w:sz w:val="16"/>
          <w:szCs w:val="16"/>
        </w:rPr>
        <w:t>2</w:t>
      </w:r>
      <w:r w:rsidR="007C3371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9C21F6">
        <w:rPr>
          <w:rFonts w:ascii="Times New Roman" w:hAnsi="Times New Roman"/>
          <w:color w:val="auto"/>
          <w:sz w:val="16"/>
          <w:szCs w:val="16"/>
        </w:rPr>
        <w:t xml:space="preserve">– </w:t>
      </w:r>
      <w:r w:rsidR="00596ED0" w:rsidRPr="008705D1">
        <w:rPr>
          <w:rFonts w:ascii="Times New Roman" w:hAnsi="Times New Roman"/>
          <w:b/>
          <w:color w:val="auto"/>
          <w:sz w:val="16"/>
          <w:szCs w:val="16"/>
        </w:rPr>
        <w:t>I</w:t>
      </w:r>
      <w:r w:rsidR="004F1CC6" w:rsidRPr="008705D1">
        <w:rPr>
          <w:rFonts w:ascii="Times New Roman" w:hAnsi="Times New Roman"/>
          <w:b/>
          <w:color w:val="auto"/>
          <w:sz w:val="16"/>
          <w:szCs w:val="16"/>
        </w:rPr>
        <w:t xml:space="preserve"> przetarg</w:t>
      </w:r>
      <w:r w:rsidR="007C3371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:rsidR="00B338D9" w:rsidRDefault="00B338D9" w:rsidP="009E2CC1">
      <w:pPr>
        <w:ind w:right="-85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:rsidR="005E48DB" w:rsidRDefault="005E48DB" w:rsidP="009E2CC1">
      <w:pPr>
        <w:ind w:right="-85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:rsidR="005E48DB" w:rsidRPr="006F6994" w:rsidRDefault="005E48DB" w:rsidP="005E48DB">
      <w:pPr>
        <w:ind w:left="-567" w:right="-708" w:hanging="142"/>
        <w:jc w:val="both"/>
        <w:rPr>
          <w:rFonts w:ascii="Times New Roman" w:hAnsi="Times New Roman"/>
          <w:sz w:val="16"/>
          <w:szCs w:val="16"/>
        </w:rPr>
      </w:pPr>
      <w:r w:rsidRPr="000E6077">
        <w:rPr>
          <w:rFonts w:ascii="Times New Roman" w:hAnsi="Times New Roman"/>
          <w:sz w:val="16"/>
          <w:szCs w:val="16"/>
          <w:u w:val="single"/>
        </w:rPr>
        <w:t>Obowiązek zagospodarowania nieruchomości we wskazanych terminach</w:t>
      </w:r>
      <w:r w:rsidRPr="006F6994">
        <w:rPr>
          <w:rFonts w:ascii="Times New Roman" w:hAnsi="Times New Roman"/>
          <w:sz w:val="16"/>
          <w:szCs w:val="16"/>
        </w:rPr>
        <w:t xml:space="preserve"> zostanie zabezpieczony w następujący sposób:</w:t>
      </w:r>
    </w:p>
    <w:p w:rsidR="005E48DB" w:rsidRPr="006F6994" w:rsidRDefault="005E48DB" w:rsidP="005E48DB">
      <w:pPr>
        <w:ind w:left="-567" w:right="-708" w:hanging="142"/>
        <w:jc w:val="both"/>
        <w:rPr>
          <w:rFonts w:ascii="Times New Roman" w:hAnsi="Times New Roman"/>
          <w:sz w:val="16"/>
          <w:szCs w:val="16"/>
        </w:rPr>
      </w:pPr>
      <w:r w:rsidRPr="006F6994">
        <w:rPr>
          <w:rFonts w:ascii="Times New Roman" w:hAnsi="Times New Roman"/>
          <w:sz w:val="16"/>
          <w:szCs w:val="16"/>
        </w:rPr>
        <w:t>W umowie sprzedaży zostanie zapisany sposób naliczania zapłaty kar umownych w przypadku nie wywiązania się z ustalonych terminów zagospodarowania</w:t>
      </w:r>
    </w:p>
    <w:p w:rsidR="005E48DB" w:rsidRPr="006F6994" w:rsidRDefault="005E48DB" w:rsidP="005E48DB">
      <w:pPr>
        <w:numPr>
          <w:ilvl w:val="0"/>
          <w:numId w:val="1"/>
        </w:numPr>
        <w:tabs>
          <w:tab w:val="clear" w:pos="360"/>
        </w:tabs>
        <w:ind w:left="-567" w:right="-708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</w:t>
      </w:r>
      <w:r w:rsidRPr="006F6994">
        <w:rPr>
          <w:rFonts w:ascii="Times New Roman" w:hAnsi="Times New Roman"/>
          <w:sz w:val="16"/>
          <w:szCs w:val="16"/>
        </w:rPr>
        <w:t>wysokości 50% kwoty netto osiągniętej w przetargu – w przypadku odstąpienia od zabudowy nieruchomości lub zab</w:t>
      </w:r>
      <w:r>
        <w:rPr>
          <w:rFonts w:ascii="Times New Roman" w:hAnsi="Times New Roman"/>
          <w:sz w:val="16"/>
          <w:szCs w:val="16"/>
        </w:rPr>
        <w:t>udowanie jej w sposób niezgodny</w:t>
      </w:r>
      <w:r w:rsidRPr="006F699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br/>
        <w:t>ze sposobem</w:t>
      </w:r>
      <w:r w:rsidRPr="006F6994">
        <w:rPr>
          <w:rFonts w:ascii="Times New Roman" w:hAnsi="Times New Roman"/>
          <w:sz w:val="16"/>
          <w:szCs w:val="16"/>
        </w:rPr>
        <w:t xml:space="preserve"> zagospodarowania nieruchomości</w:t>
      </w:r>
      <w:r>
        <w:rPr>
          <w:rFonts w:ascii="Times New Roman" w:hAnsi="Times New Roman"/>
          <w:sz w:val="16"/>
          <w:szCs w:val="16"/>
        </w:rPr>
        <w:t>.</w:t>
      </w:r>
    </w:p>
    <w:p w:rsidR="00B338D9" w:rsidRPr="005E48DB" w:rsidRDefault="005E48DB" w:rsidP="005E48DB">
      <w:pPr>
        <w:numPr>
          <w:ilvl w:val="0"/>
          <w:numId w:val="1"/>
        </w:numPr>
        <w:tabs>
          <w:tab w:val="clear" w:pos="360"/>
        </w:tabs>
        <w:ind w:left="-567" w:right="-708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</w:t>
      </w:r>
      <w:r w:rsidRPr="006F6994">
        <w:rPr>
          <w:rFonts w:ascii="Times New Roman" w:hAnsi="Times New Roman"/>
          <w:sz w:val="16"/>
          <w:szCs w:val="16"/>
        </w:rPr>
        <w:t xml:space="preserve">wysokości 5% kwoty netto osiągniętej w przetargu – w przypadku opóźnienia terminu </w:t>
      </w:r>
      <w:r>
        <w:rPr>
          <w:rFonts w:ascii="Times New Roman" w:hAnsi="Times New Roman"/>
          <w:sz w:val="16"/>
          <w:szCs w:val="16"/>
        </w:rPr>
        <w:t xml:space="preserve">rozpoczęcia oraz </w:t>
      </w:r>
      <w:r w:rsidRPr="006F6994">
        <w:rPr>
          <w:rFonts w:ascii="Times New Roman" w:hAnsi="Times New Roman"/>
          <w:sz w:val="16"/>
          <w:szCs w:val="16"/>
        </w:rPr>
        <w:t xml:space="preserve">zakończenia o 1 rok oraz zapłaty kary umownej </w:t>
      </w:r>
      <w:r>
        <w:rPr>
          <w:rFonts w:ascii="Times New Roman" w:hAnsi="Times New Roman"/>
          <w:sz w:val="16"/>
          <w:szCs w:val="16"/>
        </w:rPr>
        <w:br/>
      </w:r>
      <w:r w:rsidRPr="006F6994">
        <w:rPr>
          <w:rFonts w:ascii="Times New Roman" w:hAnsi="Times New Roman"/>
          <w:sz w:val="16"/>
          <w:szCs w:val="16"/>
        </w:rPr>
        <w:t>o kolejne 5% kwoty netto osiągniętej w przetargu – w przypadku opóźnienia za każdy kolejny rok opóźnienia</w:t>
      </w:r>
      <w:r>
        <w:rPr>
          <w:rFonts w:ascii="Times New Roman" w:hAnsi="Times New Roman"/>
          <w:sz w:val="16"/>
          <w:szCs w:val="16"/>
        </w:rPr>
        <w:t>.</w:t>
      </w:r>
    </w:p>
    <w:p w:rsidR="005E48DB" w:rsidRDefault="005E48DB" w:rsidP="00B338D9">
      <w:pPr>
        <w:ind w:right="-85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:rsidR="005E48DB" w:rsidRPr="00E17D32" w:rsidRDefault="005E48DB" w:rsidP="00B338D9">
      <w:pPr>
        <w:ind w:right="-85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:rsidR="004D69E4" w:rsidRPr="00D70850" w:rsidRDefault="004D69E4" w:rsidP="004D69E4">
      <w:pPr>
        <w:ind w:left="-709" w:right="-708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102E36">
        <w:rPr>
          <w:rFonts w:ascii="Times New Roman" w:hAnsi="Times New Roman"/>
          <w:b/>
          <w:color w:val="auto"/>
          <w:sz w:val="16"/>
          <w:szCs w:val="16"/>
        </w:rPr>
        <w:t xml:space="preserve">Do ceny wylicytowanej w przetargu zostanie </w:t>
      </w:r>
      <w:bookmarkStart w:id="0" w:name="_GoBack"/>
      <w:r w:rsidRPr="00D70850">
        <w:rPr>
          <w:rFonts w:ascii="Times New Roman" w:hAnsi="Times New Roman"/>
          <w:b/>
          <w:color w:val="auto"/>
          <w:sz w:val="16"/>
          <w:szCs w:val="16"/>
        </w:rPr>
        <w:t>doliczony podatek od towarów i usług (VAT 23 %)</w:t>
      </w:r>
    </w:p>
    <w:p w:rsidR="004D69E4" w:rsidRPr="00D70850" w:rsidRDefault="004D69E4" w:rsidP="004D69E4">
      <w:pPr>
        <w:ind w:left="-709" w:right="-708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D70850">
        <w:rPr>
          <w:rFonts w:ascii="Times New Roman" w:hAnsi="Times New Roman"/>
          <w:color w:val="auto"/>
          <w:sz w:val="16"/>
          <w:szCs w:val="16"/>
        </w:rPr>
        <w:t xml:space="preserve">Przetarg odbędzie się w Centrum Kultury w Żyrardowie, Plac Jana Pawła II nr 3, w dniu </w:t>
      </w:r>
      <w:r w:rsidRPr="00D70850">
        <w:rPr>
          <w:rFonts w:ascii="Times New Roman" w:hAnsi="Times New Roman"/>
          <w:b/>
          <w:color w:val="auto"/>
          <w:sz w:val="16"/>
          <w:szCs w:val="16"/>
        </w:rPr>
        <w:t xml:space="preserve">18 </w:t>
      </w:r>
      <w:r w:rsidR="005E48DB" w:rsidRPr="00D70850">
        <w:rPr>
          <w:rFonts w:ascii="Times New Roman" w:hAnsi="Times New Roman"/>
          <w:b/>
          <w:color w:val="auto"/>
          <w:sz w:val="16"/>
          <w:szCs w:val="16"/>
        </w:rPr>
        <w:t xml:space="preserve">marca </w:t>
      </w:r>
      <w:r w:rsidRPr="00D70850">
        <w:rPr>
          <w:rFonts w:ascii="Times New Roman" w:hAnsi="Times New Roman"/>
          <w:b/>
          <w:color w:val="auto"/>
          <w:sz w:val="16"/>
          <w:szCs w:val="16"/>
        </w:rPr>
        <w:t xml:space="preserve">2022 roku (tj. piątek), o godz. 11:00. </w:t>
      </w:r>
    </w:p>
    <w:p w:rsidR="004D69E4" w:rsidRPr="00102E36" w:rsidRDefault="004D69E4" w:rsidP="004D69E4">
      <w:pPr>
        <w:ind w:left="-709" w:right="-708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D70850">
        <w:rPr>
          <w:rFonts w:ascii="Times New Roman" w:hAnsi="Times New Roman"/>
          <w:b/>
          <w:color w:val="auto"/>
          <w:sz w:val="16"/>
          <w:szCs w:val="16"/>
        </w:rPr>
        <w:t>Wadium</w:t>
      </w:r>
      <w:r w:rsidRPr="00D70850">
        <w:rPr>
          <w:rFonts w:ascii="Times New Roman" w:hAnsi="Times New Roman"/>
          <w:color w:val="auto"/>
          <w:sz w:val="16"/>
          <w:szCs w:val="16"/>
        </w:rPr>
        <w:t xml:space="preserve"> w podanej wysokości należy wpłacić</w:t>
      </w:r>
      <w:r w:rsidRPr="00D70850">
        <w:rPr>
          <w:rFonts w:ascii="Times New Roman" w:hAnsi="Times New Roman"/>
          <w:b/>
          <w:color w:val="auto"/>
          <w:sz w:val="16"/>
          <w:szCs w:val="16"/>
        </w:rPr>
        <w:t xml:space="preserve"> do 15 </w:t>
      </w:r>
      <w:r w:rsidR="005E48DB" w:rsidRPr="00D70850">
        <w:rPr>
          <w:rFonts w:ascii="Times New Roman" w:hAnsi="Times New Roman"/>
          <w:b/>
          <w:color w:val="auto"/>
          <w:sz w:val="16"/>
          <w:szCs w:val="16"/>
        </w:rPr>
        <w:t>marca</w:t>
      </w:r>
      <w:r w:rsidRPr="00D70850">
        <w:rPr>
          <w:rFonts w:ascii="Times New Roman" w:hAnsi="Times New Roman"/>
          <w:b/>
          <w:color w:val="auto"/>
          <w:sz w:val="16"/>
          <w:szCs w:val="16"/>
        </w:rPr>
        <w:t xml:space="preserve"> 2022 roku</w:t>
      </w:r>
      <w:r w:rsidRPr="00D70850">
        <w:rPr>
          <w:rFonts w:ascii="Times New Roman" w:hAnsi="Times New Roman"/>
          <w:color w:val="auto"/>
          <w:sz w:val="16"/>
          <w:szCs w:val="16"/>
        </w:rPr>
        <w:t xml:space="preserve"> przelewem </w:t>
      </w:r>
      <w:r w:rsidRPr="00D70850">
        <w:rPr>
          <w:rFonts w:ascii="Times New Roman" w:hAnsi="Times New Roman"/>
          <w:b/>
          <w:color w:val="auto"/>
          <w:sz w:val="16"/>
          <w:szCs w:val="16"/>
        </w:rPr>
        <w:t xml:space="preserve">na konto: </w:t>
      </w:r>
      <w:r w:rsidRPr="00D70850">
        <w:rPr>
          <w:rFonts w:ascii="Times New Roman" w:hAnsi="Times New Roman"/>
          <w:color w:val="auto"/>
          <w:sz w:val="16"/>
          <w:szCs w:val="16"/>
        </w:rPr>
        <w:t xml:space="preserve">Miasto Żyrardów, Pl. Jana Pawła II Nr 1, 96-300 Żyrardów, </w:t>
      </w:r>
      <w:r w:rsidRPr="00D70850">
        <w:rPr>
          <w:rFonts w:ascii="Times New Roman" w:hAnsi="Times New Roman"/>
          <w:color w:val="auto"/>
          <w:sz w:val="16"/>
          <w:szCs w:val="16"/>
        </w:rPr>
        <w:br/>
        <w:t xml:space="preserve">Bank PKO Bank Polski, Nr 57 1020 1026 0000 1502 0274 1171. </w:t>
      </w:r>
      <w:r w:rsidRPr="00D70850">
        <w:rPr>
          <w:rFonts w:ascii="Times New Roman" w:hAnsi="Times New Roman"/>
          <w:b/>
          <w:color w:val="auto"/>
          <w:sz w:val="16"/>
          <w:szCs w:val="16"/>
        </w:rPr>
        <w:t xml:space="preserve">W tytule przelewu należy podać adres i nr </w:t>
      </w:r>
      <w:proofErr w:type="spellStart"/>
      <w:r w:rsidRPr="00D70850">
        <w:rPr>
          <w:rFonts w:ascii="Times New Roman" w:hAnsi="Times New Roman"/>
          <w:b/>
          <w:color w:val="auto"/>
          <w:sz w:val="16"/>
          <w:szCs w:val="16"/>
        </w:rPr>
        <w:t>ewid</w:t>
      </w:r>
      <w:proofErr w:type="spellEnd"/>
      <w:r w:rsidRPr="00D70850">
        <w:rPr>
          <w:rFonts w:ascii="Times New Roman" w:hAnsi="Times New Roman"/>
          <w:b/>
          <w:color w:val="auto"/>
          <w:sz w:val="16"/>
          <w:szCs w:val="16"/>
        </w:rPr>
        <w:t>. działki oraz wymienić osoby, które będą nabywały nieruchomość.</w:t>
      </w:r>
      <w:r w:rsidRPr="00D70850">
        <w:rPr>
          <w:rFonts w:ascii="Times New Roman" w:hAnsi="Times New Roman"/>
          <w:color w:val="auto"/>
          <w:sz w:val="16"/>
          <w:szCs w:val="16"/>
        </w:rPr>
        <w:t xml:space="preserve"> Wadium za pośrednictwem poczty lub banków winna być dokonana z takim wyprzedzeniem, aby wyżej wymieniona kwota wpłynęła </w:t>
      </w:r>
      <w:r w:rsidRPr="00D70850">
        <w:rPr>
          <w:rFonts w:ascii="Times New Roman" w:hAnsi="Times New Roman"/>
          <w:color w:val="auto"/>
          <w:sz w:val="16"/>
          <w:szCs w:val="16"/>
        </w:rPr>
        <w:br/>
        <w:t xml:space="preserve">na konto Miasta Żyrardowa w określonym wyżej terminie tj. </w:t>
      </w:r>
      <w:r w:rsidRPr="00D70850">
        <w:rPr>
          <w:rFonts w:ascii="Times New Roman" w:hAnsi="Times New Roman"/>
          <w:color w:val="auto"/>
          <w:sz w:val="16"/>
          <w:szCs w:val="16"/>
          <w:u w:val="single"/>
        </w:rPr>
        <w:t xml:space="preserve">najpóźniej w dniu 15 </w:t>
      </w:r>
      <w:r w:rsidR="005E48DB" w:rsidRPr="00D70850">
        <w:rPr>
          <w:rFonts w:ascii="Times New Roman" w:hAnsi="Times New Roman"/>
          <w:color w:val="auto"/>
          <w:sz w:val="16"/>
          <w:szCs w:val="16"/>
          <w:u w:val="single"/>
        </w:rPr>
        <w:t>marca</w:t>
      </w:r>
      <w:r w:rsidRPr="00D70850">
        <w:rPr>
          <w:rFonts w:ascii="Times New Roman" w:hAnsi="Times New Roman"/>
          <w:color w:val="auto"/>
          <w:sz w:val="16"/>
          <w:szCs w:val="16"/>
          <w:u w:val="single"/>
        </w:rPr>
        <w:t xml:space="preserve"> 2022 r. </w:t>
      </w:r>
      <w:r w:rsidRPr="00D70850">
        <w:rPr>
          <w:rFonts w:ascii="Times New Roman" w:hAnsi="Times New Roman"/>
          <w:color w:val="auto"/>
          <w:sz w:val="16"/>
          <w:szCs w:val="16"/>
        </w:rPr>
        <w:t>Wadium wniesione przez uczestnika przetargu, który wygra przetarg, zalicza się na poczet ceny nabycia nieruchomości. Pozostałym uczestnikom wadium zwraca się w terminie 3 dni od daty zamknięcia przetargu.</w:t>
      </w:r>
      <w:r w:rsidRPr="00D70850">
        <w:rPr>
          <w:rFonts w:ascii="Times New Roman" w:hAnsi="Times New Roman"/>
          <w:b/>
          <w:color w:val="auto"/>
          <w:sz w:val="16"/>
          <w:szCs w:val="16"/>
        </w:rPr>
        <w:t xml:space="preserve"> </w:t>
      </w:r>
      <w:r w:rsidRPr="00D70850">
        <w:rPr>
          <w:rFonts w:ascii="Times New Roman" w:hAnsi="Times New Roman"/>
          <w:b/>
          <w:color w:val="auto"/>
          <w:sz w:val="16"/>
          <w:szCs w:val="16"/>
        </w:rPr>
        <w:br/>
      </w:r>
      <w:r w:rsidRPr="00D70850">
        <w:rPr>
          <w:rFonts w:ascii="Times New Roman" w:eastAsia="Times New Roman" w:hAnsi="Times New Roman"/>
          <w:b/>
          <w:color w:val="auto"/>
          <w:sz w:val="16"/>
          <w:szCs w:val="16"/>
        </w:rPr>
        <w:t>Cenę nabycia</w:t>
      </w:r>
      <w:r w:rsidRPr="00D70850">
        <w:rPr>
          <w:rFonts w:ascii="Times New Roman" w:eastAsia="Times New Roman" w:hAnsi="Times New Roman"/>
          <w:color w:val="auto"/>
          <w:sz w:val="16"/>
          <w:szCs w:val="16"/>
        </w:rPr>
        <w:t xml:space="preserve"> uzyskaną w przetargu za nabytą nieruchomość, pomniejszoną o wpłacone wadium, należy uregulować </w:t>
      </w:r>
      <w:bookmarkEnd w:id="0"/>
      <w:r w:rsidRPr="00102E36">
        <w:rPr>
          <w:rFonts w:ascii="Times New Roman" w:eastAsia="Times New Roman" w:hAnsi="Times New Roman"/>
          <w:color w:val="auto"/>
          <w:sz w:val="16"/>
          <w:szCs w:val="16"/>
        </w:rPr>
        <w:t xml:space="preserve">jednorazowo przed podpisaniem umowy sprzedaży na konto Miasta Żyrardowa. Za datę zapłaty uważa się wpływ wymaganej należności na rachunek Urzędu. </w:t>
      </w:r>
    </w:p>
    <w:p w:rsidR="004D69E4" w:rsidRDefault="004D69E4" w:rsidP="004D69E4">
      <w:pPr>
        <w:ind w:left="-709" w:right="-708"/>
        <w:contextualSpacing/>
        <w:jc w:val="both"/>
        <w:rPr>
          <w:rFonts w:ascii="Times New Roman" w:eastAsia="Times New Roman" w:hAnsi="Times New Roman"/>
          <w:color w:val="C00000"/>
          <w:sz w:val="16"/>
          <w:szCs w:val="16"/>
        </w:rPr>
      </w:pPr>
      <w:r w:rsidRPr="00102E36">
        <w:rPr>
          <w:rFonts w:ascii="Times New Roman" w:eastAsia="Times New Roman" w:hAnsi="Times New Roman"/>
          <w:b/>
          <w:color w:val="auto"/>
          <w:sz w:val="16"/>
          <w:szCs w:val="16"/>
        </w:rPr>
        <w:t>Osoby przystępujące do przetargu muszą przedłożyć komisji przetargowej:</w:t>
      </w:r>
      <w:r w:rsidRPr="00102E36">
        <w:rPr>
          <w:rFonts w:ascii="Times New Roman" w:eastAsia="Times New Roman" w:hAnsi="Times New Roman"/>
          <w:color w:val="auto"/>
          <w:sz w:val="16"/>
          <w:szCs w:val="16"/>
        </w:rPr>
        <w:t xml:space="preserve"> dowód wpłaty wadium, dowód tożsamości, a firmy lub spółki dodatkowo aktualny odpis z rejestru sądowego lub zaświadczenie o prowadzeniu działalności gospodarczej. Uczestnicy mogą brać udział w przetargu osobiście lub przez pełnomocnika. W przypadku reprezentowania osoby fizycznej lub osoby prawnej przez pełnomocnika należy przedłożyć </w:t>
      </w:r>
      <w:r w:rsidRPr="00102E36">
        <w:rPr>
          <w:rFonts w:ascii="Times New Roman" w:eastAsia="Times New Roman" w:hAnsi="Times New Roman"/>
          <w:b/>
          <w:color w:val="auto"/>
          <w:sz w:val="16"/>
          <w:szCs w:val="16"/>
        </w:rPr>
        <w:t>pełnomocnictwo w formie pisemnej</w:t>
      </w:r>
      <w:r w:rsidRPr="00102E36">
        <w:rPr>
          <w:rFonts w:ascii="Times New Roman" w:eastAsia="Times New Roman" w:hAnsi="Times New Roman"/>
          <w:color w:val="auto"/>
          <w:sz w:val="16"/>
          <w:szCs w:val="16"/>
        </w:rPr>
        <w:t xml:space="preserve">, </w:t>
      </w:r>
      <w:r w:rsidRPr="00102E36">
        <w:rPr>
          <w:rFonts w:ascii="Times New Roman" w:eastAsia="Times New Roman" w:hAnsi="Times New Roman"/>
          <w:color w:val="auto"/>
          <w:sz w:val="16"/>
          <w:szCs w:val="16"/>
        </w:rPr>
        <w:br/>
      </w:r>
      <w:r w:rsidRPr="00102E36">
        <w:rPr>
          <w:rFonts w:ascii="Times New Roman" w:eastAsia="Times New Roman" w:hAnsi="Times New Roman"/>
          <w:b/>
          <w:color w:val="auto"/>
          <w:sz w:val="16"/>
          <w:szCs w:val="16"/>
        </w:rPr>
        <w:t>z notarialnie poświadczonym podpisem</w:t>
      </w:r>
      <w:r w:rsidRPr="00102E36">
        <w:rPr>
          <w:rFonts w:ascii="Times New Roman" w:eastAsia="Times New Roman" w:hAnsi="Times New Roman"/>
          <w:color w:val="auto"/>
          <w:sz w:val="16"/>
          <w:szCs w:val="16"/>
        </w:rPr>
        <w:t xml:space="preserve"> mocodawcy. Małżonkowie biorą udział w przetargu osobiście lub okazując pełnomocnictwo współmałżonka (pełnomocnictwo do czynności przetargowych wymaga formy pisemnej). </w:t>
      </w:r>
      <w:r w:rsidRPr="00102E36">
        <w:rPr>
          <w:rFonts w:ascii="Times New Roman" w:hAnsi="Times New Roman"/>
          <w:color w:val="auto"/>
          <w:sz w:val="16"/>
          <w:szCs w:val="16"/>
        </w:rPr>
        <w:t xml:space="preserve">Jeżeli osoba ustalona jako nabywca nieruchomości nie przystąpi bez usprawiedliwienia do zawarcia umowy notarialnej w miejscu </w:t>
      </w:r>
      <w:r w:rsidRPr="00075BCB">
        <w:rPr>
          <w:rFonts w:ascii="Times New Roman" w:hAnsi="Times New Roman"/>
          <w:color w:val="auto"/>
          <w:sz w:val="16"/>
          <w:szCs w:val="16"/>
        </w:rPr>
        <w:t xml:space="preserve">i w terminie podanym w zawiadomieniu, Prezydent Miasta Żyrardowa może odstąpić od zawarcia umowy a wpłacone wadium nie podlega zwrotowi. </w:t>
      </w:r>
    </w:p>
    <w:p w:rsidR="004D69E4" w:rsidRPr="00102E36" w:rsidRDefault="004D69E4" w:rsidP="004D69E4">
      <w:pPr>
        <w:ind w:left="-709" w:right="-708"/>
        <w:contextualSpacing/>
        <w:jc w:val="both"/>
        <w:rPr>
          <w:rFonts w:ascii="Times New Roman" w:eastAsia="Times New Roman" w:hAnsi="Times New Roman"/>
          <w:color w:val="C00000"/>
          <w:sz w:val="16"/>
          <w:szCs w:val="16"/>
        </w:rPr>
      </w:pPr>
      <w:r w:rsidRPr="00075BCB">
        <w:rPr>
          <w:rFonts w:ascii="Times New Roman" w:hAnsi="Times New Roman"/>
          <w:color w:val="auto"/>
          <w:sz w:val="16"/>
          <w:szCs w:val="16"/>
        </w:rPr>
        <w:t>Bliższych informacji udziela Wydział Gospodarki Nieruchomościami Urzędu Miasta Żyrardowa pok. 35, tel. 46 858-15</w:t>
      </w:r>
      <w:r>
        <w:rPr>
          <w:rFonts w:ascii="Times New Roman" w:hAnsi="Times New Roman"/>
          <w:color w:val="auto"/>
          <w:sz w:val="16"/>
          <w:szCs w:val="16"/>
        </w:rPr>
        <w:t xml:space="preserve">-00 wew. 584 lub 46 858-15-84; </w:t>
      </w:r>
      <w:r>
        <w:rPr>
          <w:rFonts w:ascii="Times New Roman" w:hAnsi="Times New Roman"/>
          <w:color w:val="auto"/>
          <w:sz w:val="16"/>
          <w:szCs w:val="16"/>
        </w:rPr>
        <w:br/>
      </w:r>
      <w:r w:rsidRPr="00075BCB">
        <w:rPr>
          <w:rFonts w:ascii="Times New Roman" w:hAnsi="Times New Roman"/>
          <w:color w:val="auto"/>
          <w:sz w:val="16"/>
          <w:szCs w:val="16"/>
        </w:rPr>
        <w:t xml:space="preserve">e-mail: </w:t>
      </w:r>
      <w:hyperlink r:id="rId8" w:history="1">
        <w:r w:rsidRPr="00075BCB">
          <w:rPr>
            <w:rStyle w:val="Hipercze"/>
            <w:rFonts w:ascii="Times New Roman" w:hAnsi="Times New Roman"/>
            <w:sz w:val="16"/>
            <w:szCs w:val="16"/>
          </w:rPr>
          <w:t>npopiel@zyrardow.pl</w:t>
        </w:r>
      </w:hyperlink>
      <w:r w:rsidRPr="00075BCB">
        <w:rPr>
          <w:rFonts w:ascii="Times New Roman" w:hAnsi="Times New Roman"/>
          <w:color w:val="auto"/>
          <w:sz w:val="16"/>
          <w:szCs w:val="16"/>
        </w:rPr>
        <w:t>.</w:t>
      </w:r>
    </w:p>
    <w:p w:rsidR="00515605" w:rsidRPr="00763C22" w:rsidRDefault="00515605" w:rsidP="000E27FC">
      <w:pPr>
        <w:ind w:right="-566"/>
        <w:contextualSpacing/>
        <w:jc w:val="both"/>
        <w:rPr>
          <w:rFonts w:ascii="Times New Roman" w:hAnsi="Times New Roman"/>
          <w:color w:val="auto"/>
          <w:sz w:val="20"/>
        </w:rPr>
      </w:pPr>
    </w:p>
    <w:sectPr w:rsidR="00515605" w:rsidRPr="00763C22" w:rsidSect="00763C22"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05" w:rsidRDefault="00515605" w:rsidP="00515605">
      <w:r>
        <w:separator/>
      </w:r>
    </w:p>
  </w:endnote>
  <w:endnote w:type="continuationSeparator" w:id="0">
    <w:p w:rsidR="00515605" w:rsidRDefault="00515605" w:rsidP="0051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05" w:rsidRDefault="00515605" w:rsidP="00515605">
      <w:r>
        <w:separator/>
      </w:r>
    </w:p>
  </w:footnote>
  <w:footnote w:type="continuationSeparator" w:id="0">
    <w:p w:rsidR="00515605" w:rsidRDefault="00515605" w:rsidP="0051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7455"/>
    <w:multiLevelType w:val="hybridMultilevel"/>
    <w:tmpl w:val="61044BB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8663613"/>
    <w:multiLevelType w:val="hybridMultilevel"/>
    <w:tmpl w:val="52EA4798"/>
    <w:lvl w:ilvl="0" w:tplc="82E04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54881"/>
    <w:multiLevelType w:val="hybridMultilevel"/>
    <w:tmpl w:val="29E815AA"/>
    <w:lvl w:ilvl="0" w:tplc="590453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2468D0"/>
    <w:multiLevelType w:val="hybridMultilevel"/>
    <w:tmpl w:val="9CF274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FF615D"/>
    <w:multiLevelType w:val="hybridMultilevel"/>
    <w:tmpl w:val="19F8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22722"/>
    <w:multiLevelType w:val="hybridMultilevel"/>
    <w:tmpl w:val="F462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D7"/>
    <w:rsid w:val="0000552D"/>
    <w:rsid w:val="000E27FC"/>
    <w:rsid w:val="001641C4"/>
    <w:rsid w:val="00164CA3"/>
    <w:rsid w:val="001655A7"/>
    <w:rsid w:val="001679BE"/>
    <w:rsid w:val="0019770F"/>
    <w:rsid w:val="001B6763"/>
    <w:rsid w:val="001F3780"/>
    <w:rsid w:val="00200FD4"/>
    <w:rsid w:val="0024481C"/>
    <w:rsid w:val="00257096"/>
    <w:rsid w:val="00292533"/>
    <w:rsid w:val="002B5BF1"/>
    <w:rsid w:val="002D7CA3"/>
    <w:rsid w:val="002E1DC0"/>
    <w:rsid w:val="002F1628"/>
    <w:rsid w:val="002F7D9E"/>
    <w:rsid w:val="00324E10"/>
    <w:rsid w:val="0035329C"/>
    <w:rsid w:val="00362DCB"/>
    <w:rsid w:val="003849F3"/>
    <w:rsid w:val="003B052A"/>
    <w:rsid w:val="003D7725"/>
    <w:rsid w:val="003E0CBC"/>
    <w:rsid w:val="0040497C"/>
    <w:rsid w:val="00407686"/>
    <w:rsid w:val="004169D1"/>
    <w:rsid w:val="00422B04"/>
    <w:rsid w:val="00422C32"/>
    <w:rsid w:val="0043738F"/>
    <w:rsid w:val="004D47EF"/>
    <w:rsid w:val="004D69E4"/>
    <w:rsid w:val="004D7D18"/>
    <w:rsid w:val="004F1CC6"/>
    <w:rsid w:val="005006C4"/>
    <w:rsid w:val="00515605"/>
    <w:rsid w:val="00522798"/>
    <w:rsid w:val="00543541"/>
    <w:rsid w:val="005550F4"/>
    <w:rsid w:val="00596ED0"/>
    <w:rsid w:val="005978A9"/>
    <w:rsid w:val="005A585A"/>
    <w:rsid w:val="005B01D7"/>
    <w:rsid w:val="005E48DB"/>
    <w:rsid w:val="00605C7E"/>
    <w:rsid w:val="00636716"/>
    <w:rsid w:val="00650AF1"/>
    <w:rsid w:val="00664477"/>
    <w:rsid w:val="0069281A"/>
    <w:rsid w:val="00696E16"/>
    <w:rsid w:val="006A0116"/>
    <w:rsid w:val="006E24EB"/>
    <w:rsid w:val="006F11B4"/>
    <w:rsid w:val="007123BA"/>
    <w:rsid w:val="007143A1"/>
    <w:rsid w:val="007336BC"/>
    <w:rsid w:val="00763C22"/>
    <w:rsid w:val="00784395"/>
    <w:rsid w:val="007C3371"/>
    <w:rsid w:val="007D015C"/>
    <w:rsid w:val="007E5253"/>
    <w:rsid w:val="00811ABE"/>
    <w:rsid w:val="00817615"/>
    <w:rsid w:val="00832AF8"/>
    <w:rsid w:val="008438D9"/>
    <w:rsid w:val="00850D20"/>
    <w:rsid w:val="008705D1"/>
    <w:rsid w:val="00875048"/>
    <w:rsid w:val="00883E35"/>
    <w:rsid w:val="00891267"/>
    <w:rsid w:val="00892FA4"/>
    <w:rsid w:val="008A5233"/>
    <w:rsid w:val="008D28A1"/>
    <w:rsid w:val="008D49DE"/>
    <w:rsid w:val="009071F5"/>
    <w:rsid w:val="00963E5B"/>
    <w:rsid w:val="009C21F6"/>
    <w:rsid w:val="009C5A8F"/>
    <w:rsid w:val="009E1C27"/>
    <w:rsid w:val="009E2CC1"/>
    <w:rsid w:val="009E3EDC"/>
    <w:rsid w:val="00A06051"/>
    <w:rsid w:val="00A15659"/>
    <w:rsid w:val="00A166A2"/>
    <w:rsid w:val="00A475DC"/>
    <w:rsid w:val="00A868AF"/>
    <w:rsid w:val="00AD2FB7"/>
    <w:rsid w:val="00AE2926"/>
    <w:rsid w:val="00AE4508"/>
    <w:rsid w:val="00B22F1F"/>
    <w:rsid w:val="00B338D9"/>
    <w:rsid w:val="00B60CD1"/>
    <w:rsid w:val="00B76AA4"/>
    <w:rsid w:val="00C06005"/>
    <w:rsid w:val="00C267A2"/>
    <w:rsid w:val="00C74249"/>
    <w:rsid w:val="00CB159F"/>
    <w:rsid w:val="00CE57FB"/>
    <w:rsid w:val="00D56C2E"/>
    <w:rsid w:val="00D70850"/>
    <w:rsid w:val="00D9255B"/>
    <w:rsid w:val="00DC6FF1"/>
    <w:rsid w:val="00E94FF7"/>
    <w:rsid w:val="00EA207E"/>
    <w:rsid w:val="00ED1E7D"/>
    <w:rsid w:val="00F0584E"/>
    <w:rsid w:val="00F46007"/>
    <w:rsid w:val="00F820D2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1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5550F4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0F4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E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35"/>
    <w:rPr>
      <w:rFonts w:ascii="Segoe UI" w:eastAsia="HG Mincho Light J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1F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84395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AD2FB7"/>
  </w:style>
  <w:style w:type="character" w:styleId="Uwydatnienie">
    <w:name w:val="Emphasis"/>
    <w:basedOn w:val="Domylnaczcionkaakapitu"/>
    <w:uiPriority w:val="20"/>
    <w:qFormat/>
    <w:rsid w:val="00AD2FB7"/>
    <w:rPr>
      <w:i/>
      <w:iCs/>
    </w:rPr>
  </w:style>
  <w:style w:type="paragraph" w:styleId="NormalnyWeb">
    <w:name w:val="Normal (Web)"/>
    <w:basedOn w:val="Normalny"/>
    <w:rsid w:val="005156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5605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15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605"/>
    <w:rPr>
      <w:rFonts w:ascii="Thorndale" w:eastAsia="HG Mincho Light J" w:hAnsi="Thorndale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1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5550F4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0F4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E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35"/>
    <w:rPr>
      <w:rFonts w:ascii="Segoe UI" w:eastAsia="HG Mincho Light J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1F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84395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AD2FB7"/>
  </w:style>
  <w:style w:type="character" w:styleId="Uwydatnienie">
    <w:name w:val="Emphasis"/>
    <w:basedOn w:val="Domylnaczcionkaakapitu"/>
    <w:uiPriority w:val="20"/>
    <w:qFormat/>
    <w:rsid w:val="00AD2FB7"/>
    <w:rPr>
      <w:i/>
      <w:iCs/>
    </w:rPr>
  </w:style>
  <w:style w:type="paragraph" w:styleId="NormalnyWeb">
    <w:name w:val="Normal (Web)"/>
    <w:basedOn w:val="Normalny"/>
    <w:rsid w:val="005156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5605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15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605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piel@zyrard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Popiel</dc:creator>
  <cp:lastModifiedBy>Natalia Popiel</cp:lastModifiedBy>
  <cp:revision>66</cp:revision>
  <cp:lastPrinted>2021-05-20T11:16:00Z</cp:lastPrinted>
  <dcterms:created xsi:type="dcterms:W3CDTF">2019-09-02T07:25:00Z</dcterms:created>
  <dcterms:modified xsi:type="dcterms:W3CDTF">2021-12-30T13:06:00Z</dcterms:modified>
</cp:coreProperties>
</file>