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D7308A">
        <w:rPr>
          <w:iCs/>
        </w:rPr>
        <w:t>8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D7308A">
        <w:rPr>
          <w:iCs/>
        </w:rPr>
        <w:t>1260</w:t>
      </w:r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15541E">
        <w:rPr>
          <w:iCs/>
        </w:rPr>
        <w:t>Inspektor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C279E7">
        <w:rPr>
          <w:iCs/>
        </w:rPr>
        <w:t xml:space="preserve">Inwestycji </w:t>
      </w:r>
      <w:bookmarkStart w:id="0" w:name="_GoBack"/>
      <w:bookmarkEnd w:id="0"/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15541E">
        <w:rPr>
          <w:iCs/>
        </w:rPr>
        <w:t>Inspektora</w:t>
      </w:r>
      <w:r w:rsidR="00C279E7">
        <w:rPr>
          <w:iCs/>
        </w:rPr>
        <w:t xml:space="preserve"> w Wydziale Inwestycji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1228A"/>
    <w:rsid w:val="00B748E6"/>
    <w:rsid w:val="00C139A8"/>
    <w:rsid w:val="00C279E7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8</cp:revision>
  <cp:lastPrinted>2014-09-12T11:37:00Z</cp:lastPrinted>
  <dcterms:created xsi:type="dcterms:W3CDTF">2019-04-12T06:32:00Z</dcterms:created>
  <dcterms:modified xsi:type="dcterms:W3CDTF">2021-04-12T13:48:00Z</dcterms:modified>
</cp:coreProperties>
</file>